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1BBC" w14:textId="06140523" w:rsidR="00527575" w:rsidRDefault="00527575" w:rsidP="00B36380">
      <w:pPr>
        <w:pStyle w:val="Titre1"/>
      </w:pPr>
      <w:r>
        <w:t xml:space="preserve">Activités de loisir </w:t>
      </w:r>
      <w:r w:rsidR="00D14546">
        <w:t>pour tous</w:t>
      </w:r>
      <w:r>
        <w:t xml:space="preserve"> </w:t>
      </w:r>
    </w:p>
    <w:p w14:paraId="6F6DFE66" w14:textId="57ACA926" w:rsidR="007714AB" w:rsidRPr="007714AB" w:rsidRDefault="00527575" w:rsidP="007714AB">
      <w:r w:rsidRPr="00B36380">
        <w:rPr>
          <w:rStyle w:val="Titre2Car"/>
        </w:rPr>
        <w:t>Présentation</w:t>
      </w:r>
      <w:r w:rsidR="007714AB" w:rsidRPr="00B36380">
        <w:rPr>
          <w:rStyle w:val="Titre2Car"/>
        </w:rPr>
        <w:t> :</w:t>
      </w:r>
      <w:r w:rsidR="007714AB">
        <w:t xml:space="preserve"> </w:t>
      </w:r>
      <w:r w:rsidR="007714AB" w:rsidRPr="007714AB">
        <w:t xml:space="preserve">Le Forum Extraordinaire est une journée de rencontres et de partage autour du handicap ; lieu d’échange sous forme de stands, de conférences ou d’ateliers, il met en lumière des projets et initiatives du territoire régional dans son ensemble pour et avec des personnes en situation de handicap, et se focalise cette année sur les activités de loisirs. </w:t>
      </w:r>
    </w:p>
    <w:p w14:paraId="05B53613" w14:textId="70614817" w:rsidR="00527575" w:rsidRPr="007714AB" w:rsidRDefault="007714AB" w:rsidP="00B36380">
      <w:pPr>
        <w:pStyle w:val="Titre2"/>
      </w:pPr>
      <w:r w:rsidRPr="007714AB">
        <w:t xml:space="preserve">Programme prévisionnel : </w:t>
      </w:r>
    </w:p>
    <w:p w14:paraId="2671BEA1" w14:textId="5286FA57" w:rsidR="007714AB" w:rsidRDefault="007714AB" w:rsidP="007714AB">
      <w:pPr>
        <w:pStyle w:val="Paragraphedeliste"/>
        <w:numPr>
          <w:ilvl w:val="0"/>
          <w:numId w:val="1"/>
        </w:numPr>
      </w:pPr>
      <w:bookmarkStart w:id="0" w:name="_Hlk212473324"/>
      <w:r>
        <w:t>13h30 : Accueil café</w:t>
      </w:r>
    </w:p>
    <w:p w14:paraId="43D4E74F" w14:textId="2F077753" w:rsidR="007714AB" w:rsidRDefault="007714AB" w:rsidP="007714AB">
      <w:pPr>
        <w:pStyle w:val="Paragraphedeliste"/>
        <w:numPr>
          <w:ilvl w:val="0"/>
          <w:numId w:val="1"/>
        </w:numPr>
      </w:pPr>
      <w:r>
        <w:t>14h : temps d’ouverture</w:t>
      </w:r>
      <w:r w:rsidR="002365AF">
        <w:t xml:space="preserve"> </w:t>
      </w:r>
      <w:r w:rsidR="00B36DED">
        <w:t>par Mme Chaix</w:t>
      </w:r>
    </w:p>
    <w:p w14:paraId="60CEF3BC" w14:textId="4C798032" w:rsidR="007714AB" w:rsidRDefault="007714AB" w:rsidP="007714AB">
      <w:pPr>
        <w:pStyle w:val="Paragraphedeliste"/>
        <w:numPr>
          <w:ilvl w:val="0"/>
          <w:numId w:val="1"/>
        </w:numPr>
      </w:pPr>
      <w:r>
        <w:t xml:space="preserve">14h30-18h : </w:t>
      </w:r>
    </w:p>
    <w:p w14:paraId="2ADE1DD8" w14:textId="20DED58D" w:rsidR="007714AB" w:rsidRDefault="008769E8" w:rsidP="007714AB">
      <w:pPr>
        <w:pStyle w:val="Paragraphedeliste"/>
        <w:numPr>
          <w:ilvl w:val="1"/>
          <w:numId w:val="1"/>
        </w:numPr>
      </w:pPr>
      <w:r>
        <w:t>Tables rondes</w:t>
      </w:r>
      <w:r w:rsidR="007714AB">
        <w:t xml:space="preserve"> </w:t>
      </w:r>
    </w:p>
    <w:p w14:paraId="716A38FB" w14:textId="30ED17D6" w:rsidR="007714AB" w:rsidRDefault="007714AB" w:rsidP="007714AB">
      <w:pPr>
        <w:pStyle w:val="Paragraphedeliste"/>
        <w:numPr>
          <w:ilvl w:val="1"/>
          <w:numId w:val="1"/>
        </w:numPr>
      </w:pPr>
      <w:r>
        <w:t xml:space="preserve">Ateliers </w:t>
      </w:r>
      <w:r w:rsidR="00CF00F1">
        <w:t>artistique</w:t>
      </w:r>
      <w:r w:rsidR="00B36DED">
        <w:t>s</w:t>
      </w:r>
    </w:p>
    <w:p w14:paraId="38DA9A62" w14:textId="2CDEB708" w:rsidR="00B36DED" w:rsidRDefault="00B36DED" w:rsidP="00B36DED">
      <w:pPr>
        <w:pStyle w:val="Paragraphedeliste"/>
        <w:numPr>
          <w:ilvl w:val="0"/>
          <w:numId w:val="1"/>
        </w:numPr>
      </w:pPr>
      <w:r>
        <w:t>18h – 18h30 : temps de clôture</w:t>
      </w:r>
    </w:p>
    <w:p w14:paraId="7B11E04E" w14:textId="0F459414" w:rsidR="007714AB" w:rsidRDefault="007714AB" w:rsidP="007714AB">
      <w:pPr>
        <w:pStyle w:val="Paragraphedeliste"/>
        <w:numPr>
          <w:ilvl w:val="0"/>
          <w:numId w:val="1"/>
        </w:numPr>
      </w:pPr>
      <w:r>
        <w:t xml:space="preserve">18h30 – 19h45 : buffet </w:t>
      </w:r>
    </w:p>
    <w:p w14:paraId="05A97AAB" w14:textId="79C1913D" w:rsidR="008769E8" w:rsidRDefault="007714AB" w:rsidP="008769E8">
      <w:pPr>
        <w:pStyle w:val="Paragraphedeliste"/>
        <w:numPr>
          <w:ilvl w:val="0"/>
          <w:numId w:val="1"/>
        </w:numPr>
      </w:pPr>
      <w:r>
        <w:t xml:space="preserve">20h-21h : spectacle </w:t>
      </w:r>
      <w:r w:rsidR="00B36DED">
        <w:t xml:space="preserve">acoustique </w:t>
      </w:r>
    </w:p>
    <w:p w14:paraId="59E3234A" w14:textId="79CDA59F" w:rsidR="00E85909" w:rsidRDefault="008769E8" w:rsidP="00E85909">
      <w:pPr>
        <w:ind w:left="720"/>
      </w:pPr>
      <w:r>
        <w:t>+ tirage au sort pour gagner des guides Michelin « Vacances accessibles en Auvergne Rhône Alpes »</w:t>
      </w:r>
      <w:bookmarkEnd w:id="0"/>
    </w:p>
    <w:p w14:paraId="778AB74E" w14:textId="4DDF6D92" w:rsidR="007714AB" w:rsidRDefault="00E85909" w:rsidP="00B36380">
      <w:pPr>
        <w:pStyle w:val="Titre2"/>
      </w:pPr>
      <w:r>
        <w:t>Présentation des t</w:t>
      </w:r>
      <w:r w:rsidR="00B36DED">
        <w:t>able</w:t>
      </w:r>
      <w:r>
        <w:t>s</w:t>
      </w:r>
      <w:r w:rsidR="00B36DED">
        <w:t xml:space="preserve"> ronde</w:t>
      </w:r>
      <w:r>
        <w:t>s</w:t>
      </w:r>
      <w:r w:rsidR="00B36DED">
        <w:t xml:space="preserve"> (en salle d’assemblée) </w:t>
      </w:r>
    </w:p>
    <w:p w14:paraId="29298D36" w14:textId="7EDC85AC" w:rsidR="00762136" w:rsidRPr="00487369" w:rsidRDefault="00762136" w:rsidP="00DF3D60">
      <w:pPr>
        <w:pStyle w:val="Titre3"/>
      </w:pPr>
      <w:r w:rsidRPr="00B36DED">
        <w:t>14h45-15h30 : Pratique et création artistique pour tous, et par tous</w:t>
      </w:r>
    </w:p>
    <w:p w14:paraId="1455D347" w14:textId="36DF7C03" w:rsidR="00487369" w:rsidRPr="00762136" w:rsidRDefault="00487369" w:rsidP="00B36DED">
      <w:r w:rsidRPr="00B36DED">
        <w:rPr>
          <w:sz w:val="26"/>
          <w:szCs w:val="26"/>
        </w:rPr>
        <w:t>Présentation : Comment rendre la création artistique accessible à tous ? À travers des initiatives autour du théâtre, de la musique et de la danse, cette table ronde explore les pratiques artistiques côté artiste, spectateur et diffuseur.</w:t>
      </w:r>
    </w:p>
    <w:p w14:paraId="7C3731D2" w14:textId="7EADE0DB" w:rsidR="00762136" w:rsidRPr="00ED3EE8" w:rsidRDefault="00762136" w:rsidP="004B6486">
      <w:pPr>
        <w:pStyle w:val="Titre4"/>
      </w:pPr>
      <w:r w:rsidRPr="00ED3EE8">
        <w:t>Intervenants</w:t>
      </w:r>
      <w:r w:rsidR="00B36DED">
        <w:t> :</w:t>
      </w:r>
      <w:r w:rsidRPr="00ED3EE8">
        <w:t xml:space="preserve"> </w:t>
      </w:r>
    </w:p>
    <w:p w14:paraId="6C7F3BAC" w14:textId="3A7531B6" w:rsidR="00762136" w:rsidRPr="00B36DED" w:rsidRDefault="00762136" w:rsidP="00762136">
      <w:pPr>
        <w:pStyle w:val="NormalWeb"/>
        <w:numPr>
          <w:ilvl w:val="0"/>
          <w:numId w:val="2"/>
        </w:numPr>
        <w:rPr>
          <w:rFonts w:asciiTheme="minorHAnsi" w:hAnsiTheme="minorHAnsi" w:cs="Calibri"/>
        </w:rPr>
      </w:pPr>
      <w:r w:rsidRPr="00B36DED">
        <w:rPr>
          <w:rFonts w:asciiTheme="minorHAnsi" w:hAnsiTheme="minorHAnsi" w:cs="Calibri"/>
        </w:rPr>
        <w:t xml:space="preserve">Compagnie On Off </w:t>
      </w:r>
    </w:p>
    <w:p w14:paraId="68213563" w14:textId="3D00E803" w:rsidR="00762136" w:rsidRPr="00B36DED" w:rsidRDefault="00762136" w:rsidP="00762136">
      <w:pPr>
        <w:pStyle w:val="NormalWeb"/>
        <w:numPr>
          <w:ilvl w:val="0"/>
          <w:numId w:val="2"/>
        </w:numPr>
        <w:rPr>
          <w:rFonts w:asciiTheme="minorHAnsi" w:hAnsiTheme="minorHAnsi" w:cs="Calibri"/>
        </w:rPr>
      </w:pPr>
      <w:r w:rsidRPr="00B36DED">
        <w:rPr>
          <w:rFonts w:asciiTheme="minorHAnsi" w:hAnsiTheme="minorHAnsi" w:cs="Calibri"/>
        </w:rPr>
        <w:t xml:space="preserve">Comédie de Valence </w:t>
      </w:r>
    </w:p>
    <w:p w14:paraId="61C3DC5E" w14:textId="66D18D36" w:rsidR="00762136" w:rsidRPr="00B36DED" w:rsidRDefault="00762136" w:rsidP="00762136">
      <w:pPr>
        <w:pStyle w:val="NormalWeb"/>
        <w:numPr>
          <w:ilvl w:val="0"/>
          <w:numId w:val="2"/>
        </w:numPr>
        <w:rPr>
          <w:rFonts w:asciiTheme="minorHAnsi" w:hAnsiTheme="minorHAnsi" w:cs="Calibri"/>
        </w:rPr>
      </w:pPr>
      <w:r w:rsidRPr="00B36DED">
        <w:rPr>
          <w:rFonts w:asciiTheme="minorHAnsi" w:hAnsiTheme="minorHAnsi" w:cs="Calibri"/>
        </w:rPr>
        <w:t xml:space="preserve">Compagnie </w:t>
      </w:r>
      <w:proofErr w:type="spellStart"/>
      <w:r w:rsidRPr="00B36DED">
        <w:rPr>
          <w:rFonts w:asciiTheme="minorHAnsi" w:hAnsiTheme="minorHAnsi" w:cs="Calibri"/>
        </w:rPr>
        <w:t>Passaros</w:t>
      </w:r>
      <w:proofErr w:type="spellEnd"/>
      <w:r w:rsidRPr="00B36DED">
        <w:rPr>
          <w:rFonts w:asciiTheme="minorHAnsi" w:hAnsiTheme="minorHAnsi" w:cs="Calibri"/>
        </w:rPr>
        <w:t xml:space="preserve"> </w:t>
      </w:r>
    </w:p>
    <w:p w14:paraId="31E9F11E" w14:textId="683006FE" w:rsidR="00762136" w:rsidRPr="00B36DED" w:rsidRDefault="00F47908" w:rsidP="00762136">
      <w:pPr>
        <w:pStyle w:val="NormalWeb"/>
        <w:numPr>
          <w:ilvl w:val="0"/>
          <w:numId w:val="2"/>
        </w:numPr>
        <w:rPr>
          <w:rFonts w:asciiTheme="minorHAnsi" w:hAnsiTheme="minorHAnsi" w:cs="Calibri"/>
        </w:rPr>
      </w:pPr>
      <w:r>
        <w:rPr>
          <w:rFonts w:asciiTheme="minorHAnsi" w:hAnsiTheme="minorHAnsi" w:cs="Calibri"/>
        </w:rPr>
        <w:t>É</w:t>
      </w:r>
      <w:r w:rsidR="00B36DED" w:rsidRPr="00B36DED">
        <w:rPr>
          <w:rFonts w:asciiTheme="minorHAnsi" w:hAnsiTheme="minorHAnsi" w:cs="Calibri"/>
        </w:rPr>
        <w:t xml:space="preserve">cole Nationale de Musique de Villeurbanne </w:t>
      </w:r>
    </w:p>
    <w:p w14:paraId="0DD4FD8F" w14:textId="62AAE652" w:rsidR="00487369" w:rsidRPr="00B36DED" w:rsidRDefault="00487369" w:rsidP="00DF3D60">
      <w:pPr>
        <w:pStyle w:val="Titre3"/>
      </w:pPr>
      <w:r w:rsidRPr="00B36DED">
        <w:t>16h – 16h45 : Comment faire connaître et partager les offres de loisir accessibles ?</w:t>
      </w:r>
    </w:p>
    <w:p w14:paraId="58DB6D5C" w14:textId="2477EC9C" w:rsidR="00487369" w:rsidRPr="00762136" w:rsidRDefault="00487369" w:rsidP="00B36DED">
      <w:r>
        <w:t xml:space="preserve">Présentation : </w:t>
      </w:r>
      <w:r w:rsidRPr="00487369">
        <w:t>Rendre les loisirs accessibles ne suffit pas : encore faut-il les faire connaître. Cette table ronde met en lumière les enjeux de visibilité, les outils de diffusion et les initiatives qui permettent aux personnes en situation de handicap de découvrir et choisir leurs activités de loisir.</w:t>
      </w:r>
    </w:p>
    <w:p w14:paraId="2BB39E29" w14:textId="7C665ACA" w:rsidR="00762136" w:rsidRPr="00ED3EE8" w:rsidRDefault="00762136" w:rsidP="004B6486">
      <w:pPr>
        <w:pStyle w:val="Titre4"/>
      </w:pPr>
      <w:r w:rsidRPr="00ED3EE8">
        <w:lastRenderedPageBreak/>
        <w:t xml:space="preserve">Intervenants </w:t>
      </w:r>
    </w:p>
    <w:p w14:paraId="24C7578C" w14:textId="5882993E" w:rsidR="00762136" w:rsidRPr="00410FDA" w:rsidRDefault="00762136" w:rsidP="00762136">
      <w:pPr>
        <w:pStyle w:val="Paragraphedeliste"/>
        <w:numPr>
          <w:ilvl w:val="0"/>
          <w:numId w:val="2"/>
        </w:numPr>
      </w:pPr>
      <w:proofErr w:type="spellStart"/>
      <w:r w:rsidRPr="00410FDA">
        <w:t>ActivHandi</w:t>
      </w:r>
      <w:proofErr w:type="spellEnd"/>
      <w:r w:rsidRPr="00410FDA">
        <w:t xml:space="preserve"> </w:t>
      </w:r>
    </w:p>
    <w:p w14:paraId="0E7668BC" w14:textId="58D7F972" w:rsidR="00762136" w:rsidRDefault="00762136" w:rsidP="00762136">
      <w:pPr>
        <w:pStyle w:val="Paragraphedeliste"/>
        <w:numPr>
          <w:ilvl w:val="0"/>
          <w:numId w:val="2"/>
        </w:numPr>
      </w:pPr>
      <w:r w:rsidRPr="00ED3EE8">
        <w:t xml:space="preserve">Trait d’Union Auvergne </w:t>
      </w:r>
      <w:r w:rsidR="00B36DED">
        <w:t>H</w:t>
      </w:r>
      <w:r w:rsidRPr="00ED3EE8">
        <w:t xml:space="preserve">andi </w:t>
      </w:r>
    </w:p>
    <w:p w14:paraId="1817BB7B" w14:textId="79757660" w:rsidR="00B36DED" w:rsidRPr="00ED3EE8" w:rsidRDefault="00B36DED" w:rsidP="00762136">
      <w:pPr>
        <w:pStyle w:val="Paragraphedeliste"/>
        <w:numPr>
          <w:ilvl w:val="0"/>
          <w:numId w:val="2"/>
        </w:numPr>
      </w:pPr>
      <w:proofErr w:type="spellStart"/>
      <w:r>
        <w:t>Dhalir</w:t>
      </w:r>
      <w:proofErr w:type="spellEnd"/>
    </w:p>
    <w:p w14:paraId="6741EF95" w14:textId="77B3DEB8" w:rsidR="00762136" w:rsidRDefault="00762136" w:rsidP="00762136">
      <w:pPr>
        <w:pStyle w:val="Paragraphedeliste"/>
        <w:numPr>
          <w:ilvl w:val="0"/>
          <w:numId w:val="2"/>
        </w:numPr>
      </w:pPr>
      <w:r w:rsidRPr="00ED3EE8">
        <w:t>Guide Michelin</w:t>
      </w:r>
      <w:r w:rsidR="00410FDA">
        <w:t xml:space="preserve"> </w:t>
      </w:r>
    </w:p>
    <w:p w14:paraId="4D5E6496" w14:textId="6157B980" w:rsidR="00762136" w:rsidRPr="0047265C" w:rsidRDefault="00B36DED" w:rsidP="00762136">
      <w:pPr>
        <w:pStyle w:val="Paragraphedeliste"/>
        <w:numPr>
          <w:ilvl w:val="0"/>
          <w:numId w:val="2"/>
        </w:numPr>
      </w:pPr>
      <w:r>
        <w:t>Office de Tourisme de Vienne-Condrieu</w:t>
      </w:r>
      <w:r w:rsidRPr="00B36DED">
        <w:rPr>
          <w:i/>
          <w:iCs/>
        </w:rPr>
        <w:t xml:space="preserve"> </w:t>
      </w:r>
    </w:p>
    <w:p w14:paraId="0BD31B66" w14:textId="77777777" w:rsidR="0047265C" w:rsidRDefault="0047265C" w:rsidP="0047265C">
      <w:pPr>
        <w:pStyle w:val="Paragraphedeliste"/>
      </w:pPr>
    </w:p>
    <w:p w14:paraId="4E460E0A" w14:textId="64D9EE94" w:rsidR="00487369" w:rsidRPr="00B36DED" w:rsidRDefault="00487369" w:rsidP="00DF3D60">
      <w:pPr>
        <w:pStyle w:val="Titre3"/>
      </w:pPr>
      <w:r w:rsidRPr="00B36DED">
        <w:t xml:space="preserve">17h-17h45 : </w:t>
      </w:r>
      <w:bookmarkStart w:id="1" w:name="_Hlk212210865"/>
      <w:r w:rsidRPr="00B36DED">
        <w:t>Construire ensemble une offre de loisirs accessible sur les territoires</w:t>
      </w:r>
      <w:bookmarkEnd w:id="1"/>
    </w:p>
    <w:p w14:paraId="02457B05" w14:textId="0FC0C255" w:rsidR="00487369" w:rsidRDefault="00487369" w:rsidP="00487369">
      <w:pPr>
        <w:pStyle w:val="Paragraphedeliste"/>
      </w:pPr>
      <w:bookmarkStart w:id="2" w:name="_Hlk212210892"/>
      <w:r>
        <w:t xml:space="preserve">Présentation : </w:t>
      </w:r>
      <w:r w:rsidRPr="00487369">
        <w:t>Comment développer une offre culturelle, artistique ou sportive réellement inclusive ? Cette table ronde s’attache à identifier les conditions de réussite et les partenariats nécessaires pour faire émerger, sur chaque territoire, des projets de loisirs accessibles et durables.</w:t>
      </w:r>
    </w:p>
    <w:bookmarkEnd w:id="2"/>
    <w:p w14:paraId="32C1D988" w14:textId="0D2EEC76" w:rsidR="00762136" w:rsidRPr="00ED3EE8" w:rsidRDefault="00762136" w:rsidP="004B6486">
      <w:pPr>
        <w:pStyle w:val="Titre4"/>
      </w:pPr>
      <w:r w:rsidRPr="00ED3EE8">
        <w:t xml:space="preserve">Intervenants </w:t>
      </w:r>
    </w:p>
    <w:p w14:paraId="51C310FE" w14:textId="1BBA3380" w:rsidR="00762136" w:rsidRPr="00ED3EE8" w:rsidRDefault="00762136" w:rsidP="00762136">
      <w:pPr>
        <w:pStyle w:val="Paragraphedeliste"/>
        <w:numPr>
          <w:ilvl w:val="0"/>
          <w:numId w:val="2"/>
        </w:numPr>
      </w:pPr>
      <w:r w:rsidRPr="00ED3EE8">
        <w:t xml:space="preserve">Résonnance contemporaine et territoire du </w:t>
      </w:r>
      <w:r w:rsidR="00B36DED" w:rsidRPr="00ED3EE8">
        <w:t>Cantal</w:t>
      </w:r>
      <w:r w:rsidR="00B36DED">
        <w:t xml:space="preserve"> </w:t>
      </w:r>
    </w:p>
    <w:p w14:paraId="5ACF200D" w14:textId="51567BEF" w:rsidR="00762136" w:rsidRDefault="00762136" w:rsidP="00050E66">
      <w:pPr>
        <w:pStyle w:val="Paragraphedeliste"/>
        <w:numPr>
          <w:ilvl w:val="0"/>
          <w:numId w:val="2"/>
        </w:numPr>
      </w:pPr>
      <w:r>
        <w:t xml:space="preserve">CPSF </w:t>
      </w:r>
    </w:p>
    <w:p w14:paraId="469835BB" w14:textId="5F2BE5C3" w:rsidR="00B36DED" w:rsidRDefault="00454C75" w:rsidP="00B36DED">
      <w:pPr>
        <w:pStyle w:val="Paragraphedeliste"/>
        <w:numPr>
          <w:ilvl w:val="0"/>
          <w:numId w:val="2"/>
        </w:numPr>
      </w:pPr>
      <w:r>
        <w:t xml:space="preserve">Swing le </w:t>
      </w:r>
      <w:proofErr w:type="spellStart"/>
      <w:r>
        <w:t>Lab</w:t>
      </w:r>
      <w:proofErr w:type="spellEnd"/>
      <w:r>
        <w:t xml:space="preserve"> </w:t>
      </w:r>
    </w:p>
    <w:p w14:paraId="39CAB787" w14:textId="0A80D4A8" w:rsidR="00B36DED" w:rsidRPr="00762136" w:rsidRDefault="00B36DED" w:rsidP="00B36DED">
      <w:pPr>
        <w:pStyle w:val="Paragraphedeliste"/>
        <w:numPr>
          <w:ilvl w:val="0"/>
          <w:numId w:val="2"/>
        </w:numPr>
      </w:pPr>
      <w:r>
        <w:t>Vulcania</w:t>
      </w:r>
    </w:p>
    <w:p w14:paraId="14CD0B3D" w14:textId="5BC91BD8" w:rsidR="007714AB" w:rsidRDefault="00E85909" w:rsidP="00B36380">
      <w:pPr>
        <w:pStyle w:val="Titre2"/>
      </w:pPr>
      <w:r>
        <w:t>Liste des a</w:t>
      </w:r>
      <w:r w:rsidR="00EC653E">
        <w:t xml:space="preserve">teliers de découverte artistique (salle de commission 10) </w:t>
      </w:r>
    </w:p>
    <w:p w14:paraId="1ED668D8" w14:textId="5176C218" w:rsidR="00DB37CC" w:rsidRDefault="00DB37CC" w:rsidP="00DB37CC">
      <w:pPr>
        <w:pStyle w:val="Paragraphedeliste"/>
        <w:numPr>
          <w:ilvl w:val="0"/>
          <w:numId w:val="2"/>
        </w:numPr>
      </w:pPr>
      <w:r w:rsidRPr="00DB37CC">
        <w:t>16h-16h45 :</w:t>
      </w:r>
      <w:r w:rsidR="00050E66">
        <w:t xml:space="preserve"> atelier de danse inclusive, animé par la compagnie </w:t>
      </w:r>
      <w:proofErr w:type="spellStart"/>
      <w:r w:rsidR="00050E66">
        <w:t>Passaros</w:t>
      </w:r>
      <w:proofErr w:type="spellEnd"/>
      <w:r w:rsidR="00050E66">
        <w:t xml:space="preserve"> </w:t>
      </w:r>
    </w:p>
    <w:p w14:paraId="266F3D5A" w14:textId="366B6026" w:rsidR="00FE5E66" w:rsidRDefault="00DB37CC" w:rsidP="00FE5E66">
      <w:pPr>
        <w:pStyle w:val="Paragraphedeliste"/>
        <w:numPr>
          <w:ilvl w:val="0"/>
          <w:numId w:val="2"/>
        </w:numPr>
      </w:pPr>
      <w:r>
        <w:t xml:space="preserve">17h15-18h00 : </w:t>
      </w:r>
      <w:r w:rsidR="00050E66">
        <w:t>atel</w:t>
      </w:r>
      <w:r w:rsidR="00B36DED">
        <w:t xml:space="preserve">ier </w:t>
      </w:r>
      <w:r w:rsidR="0082190B">
        <w:t>maquette</w:t>
      </w:r>
      <w:r w:rsidR="00050E66">
        <w:t xml:space="preserve">, animé par </w:t>
      </w:r>
      <w:proofErr w:type="spellStart"/>
      <w:r w:rsidR="00B36DED">
        <w:t>Avipar</w:t>
      </w:r>
      <w:proofErr w:type="spellEnd"/>
      <w:r w:rsidR="0082190B">
        <w:t xml:space="preserve"> </w:t>
      </w:r>
    </w:p>
    <w:p w14:paraId="0FD36F9D" w14:textId="15A50B0A" w:rsidR="00E85909" w:rsidRDefault="00FE5E66" w:rsidP="00E85909">
      <w:pPr>
        <w:pStyle w:val="Paragraphedeliste"/>
      </w:pPr>
      <w:r>
        <w:t>+ possibilité d’essayer un vélo tandem sur le parvis de l’hôtel de Région</w:t>
      </w:r>
      <w:r w:rsidR="00B36DED">
        <w:t xml:space="preserve">, avec le Tandem Club Rhodanien </w:t>
      </w:r>
    </w:p>
    <w:p w14:paraId="2813278E" w14:textId="25CE9C75" w:rsidR="0075649C" w:rsidRDefault="0075649C" w:rsidP="00E85909">
      <w:pPr>
        <w:pStyle w:val="Titre2"/>
      </w:pPr>
      <w:r>
        <w:t>Liste des structures </w:t>
      </w:r>
      <w:r w:rsidR="00E85909">
        <w:t xml:space="preserve">présentes sous forme de stand </w:t>
      </w:r>
    </w:p>
    <w:p w14:paraId="58E7969A" w14:textId="2A22C509" w:rsidR="00B36380" w:rsidRDefault="00B36380" w:rsidP="00E85909">
      <w:pPr>
        <w:pStyle w:val="Titre3"/>
      </w:pPr>
      <w:r>
        <w:t xml:space="preserve">Activité de pleine nature – salle de commission 2 : </w:t>
      </w:r>
    </w:p>
    <w:p w14:paraId="4F5D0568" w14:textId="71E1B14D" w:rsidR="00E85909" w:rsidRPr="00EC653E" w:rsidRDefault="00E85909" w:rsidP="00DF3D60">
      <w:pPr>
        <w:pStyle w:val="Textebrut"/>
        <w:numPr>
          <w:ilvl w:val="0"/>
          <w:numId w:val="2"/>
        </w:numPr>
        <w:rPr>
          <w:rFonts w:asciiTheme="minorHAnsi" w:hAnsiTheme="minorHAnsi"/>
          <w:sz w:val="24"/>
          <w:szCs w:val="24"/>
        </w:rPr>
      </w:pPr>
      <w:r w:rsidRPr="00EC653E">
        <w:rPr>
          <w:rFonts w:asciiTheme="minorHAnsi" w:hAnsiTheme="minorHAnsi"/>
          <w:sz w:val="24"/>
          <w:szCs w:val="24"/>
        </w:rPr>
        <w:t>Loisir assis évasion</w:t>
      </w:r>
    </w:p>
    <w:p w14:paraId="104D0A0F" w14:textId="23E7ED9F" w:rsidR="00E85909" w:rsidRDefault="00E85909" w:rsidP="00DF3D60">
      <w:pPr>
        <w:pStyle w:val="Paragraphedeliste"/>
        <w:numPr>
          <w:ilvl w:val="0"/>
          <w:numId w:val="2"/>
        </w:numPr>
      </w:pPr>
      <w:r w:rsidRPr="00EC653E">
        <w:t xml:space="preserve">Pilat </w:t>
      </w:r>
      <w:proofErr w:type="spellStart"/>
      <w:r w:rsidRPr="00EC653E">
        <w:t>Handinature</w:t>
      </w:r>
      <w:proofErr w:type="spellEnd"/>
    </w:p>
    <w:p w14:paraId="7120B5F8" w14:textId="556031B1" w:rsidR="00E85909" w:rsidRDefault="00E85909" w:rsidP="00E85909">
      <w:pPr>
        <w:pStyle w:val="Titre3"/>
      </w:pPr>
      <w:r>
        <w:t xml:space="preserve">Accès aux loisirs – salle de commission 3 : </w:t>
      </w:r>
    </w:p>
    <w:p w14:paraId="41E30E61" w14:textId="77777777" w:rsidR="00E85909" w:rsidRPr="00F47908" w:rsidRDefault="00E85909" w:rsidP="00E85909">
      <w:pPr>
        <w:pStyle w:val="Textebrut"/>
        <w:numPr>
          <w:ilvl w:val="0"/>
          <w:numId w:val="2"/>
        </w:numPr>
        <w:rPr>
          <w:rFonts w:asciiTheme="minorHAnsi" w:hAnsiTheme="minorHAnsi"/>
          <w:sz w:val="24"/>
          <w:szCs w:val="24"/>
        </w:rPr>
      </w:pPr>
      <w:proofErr w:type="spellStart"/>
      <w:r w:rsidRPr="00F47908">
        <w:rPr>
          <w:rFonts w:asciiTheme="minorHAnsi" w:hAnsiTheme="minorHAnsi"/>
          <w:sz w:val="24"/>
          <w:szCs w:val="24"/>
        </w:rPr>
        <w:t>Dhalir</w:t>
      </w:r>
      <w:proofErr w:type="spellEnd"/>
      <w:r w:rsidRPr="00F47908">
        <w:rPr>
          <w:rFonts w:asciiTheme="minorHAnsi" w:hAnsiTheme="minorHAnsi"/>
          <w:sz w:val="24"/>
          <w:szCs w:val="24"/>
        </w:rPr>
        <w:t xml:space="preserve"> </w:t>
      </w:r>
    </w:p>
    <w:p w14:paraId="3EAB83CB" w14:textId="77777777" w:rsidR="00E85909" w:rsidRPr="00F47908" w:rsidRDefault="00E85909" w:rsidP="00E85909">
      <w:pPr>
        <w:pStyle w:val="Textebrut"/>
        <w:numPr>
          <w:ilvl w:val="0"/>
          <w:numId w:val="2"/>
        </w:numPr>
        <w:rPr>
          <w:rFonts w:asciiTheme="minorHAnsi" w:hAnsiTheme="minorHAnsi"/>
          <w:sz w:val="24"/>
          <w:szCs w:val="24"/>
        </w:rPr>
      </w:pPr>
      <w:r w:rsidRPr="00F47908">
        <w:rPr>
          <w:rFonts w:asciiTheme="minorHAnsi" w:hAnsiTheme="minorHAnsi"/>
          <w:sz w:val="24"/>
          <w:szCs w:val="24"/>
        </w:rPr>
        <w:t>Réseau Humaniser</w:t>
      </w:r>
    </w:p>
    <w:p w14:paraId="54EBD371" w14:textId="77777777" w:rsidR="00E85909" w:rsidRPr="00F47908" w:rsidRDefault="00E85909" w:rsidP="00E85909">
      <w:pPr>
        <w:pStyle w:val="Textebrut"/>
        <w:numPr>
          <w:ilvl w:val="0"/>
          <w:numId w:val="2"/>
        </w:numPr>
        <w:rPr>
          <w:rFonts w:asciiTheme="minorHAnsi" w:hAnsiTheme="minorHAnsi"/>
          <w:sz w:val="24"/>
          <w:szCs w:val="24"/>
        </w:rPr>
      </w:pPr>
      <w:r w:rsidRPr="00F47908">
        <w:rPr>
          <w:rFonts w:asciiTheme="minorHAnsi" w:hAnsiTheme="minorHAnsi"/>
          <w:sz w:val="24"/>
          <w:szCs w:val="24"/>
        </w:rPr>
        <w:t xml:space="preserve">Guide Michelin </w:t>
      </w:r>
    </w:p>
    <w:p w14:paraId="761B87F0" w14:textId="77777777" w:rsidR="00E85909" w:rsidRPr="00F47908" w:rsidRDefault="00E85909" w:rsidP="00E85909">
      <w:pPr>
        <w:pStyle w:val="Textebrut"/>
        <w:numPr>
          <w:ilvl w:val="0"/>
          <w:numId w:val="2"/>
        </w:numPr>
        <w:rPr>
          <w:rFonts w:asciiTheme="minorHAnsi" w:hAnsiTheme="minorHAnsi"/>
          <w:sz w:val="24"/>
          <w:szCs w:val="24"/>
        </w:rPr>
      </w:pPr>
      <w:r w:rsidRPr="00F47908">
        <w:rPr>
          <w:rFonts w:asciiTheme="minorHAnsi" w:hAnsiTheme="minorHAnsi"/>
          <w:sz w:val="24"/>
          <w:szCs w:val="24"/>
        </w:rPr>
        <w:t>Une souris Verte</w:t>
      </w:r>
    </w:p>
    <w:p w14:paraId="193B05FD" w14:textId="77777777" w:rsidR="00E85909" w:rsidRPr="00F47908" w:rsidRDefault="00E85909" w:rsidP="00E85909">
      <w:pPr>
        <w:pStyle w:val="Textebrut"/>
        <w:numPr>
          <w:ilvl w:val="0"/>
          <w:numId w:val="2"/>
        </w:numPr>
        <w:rPr>
          <w:rFonts w:asciiTheme="minorHAnsi" w:hAnsiTheme="minorHAnsi"/>
          <w:sz w:val="24"/>
          <w:szCs w:val="24"/>
        </w:rPr>
      </w:pPr>
      <w:r w:rsidRPr="00F47908">
        <w:rPr>
          <w:rFonts w:asciiTheme="minorHAnsi" w:hAnsiTheme="minorHAnsi"/>
          <w:sz w:val="24"/>
          <w:szCs w:val="24"/>
        </w:rPr>
        <w:t xml:space="preserve">Mélimélo </w:t>
      </w:r>
    </w:p>
    <w:p w14:paraId="3CF6FF45" w14:textId="77777777" w:rsidR="00E85909" w:rsidRPr="00F47908" w:rsidRDefault="00E85909" w:rsidP="00E85909">
      <w:pPr>
        <w:pStyle w:val="Textebrut"/>
        <w:numPr>
          <w:ilvl w:val="0"/>
          <w:numId w:val="2"/>
        </w:numPr>
        <w:rPr>
          <w:rFonts w:asciiTheme="minorHAnsi" w:hAnsiTheme="minorHAnsi"/>
          <w:sz w:val="24"/>
          <w:szCs w:val="24"/>
        </w:rPr>
      </w:pPr>
      <w:r w:rsidRPr="00F47908">
        <w:rPr>
          <w:rFonts w:asciiTheme="minorHAnsi" w:hAnsiTheme="minorHAnsi"/>
          <w:sz w:val="24"/>
          <w:szCs w:val="24"/>
        </w:rPr>
        <w:t>Auvergne Rhône Alpes Tourisme</w:t>
      </w:r>
    </w:p>
    <w:p w14:paraId="6F8F6A80" w14:textId="00D0C291" w:rsidR="00E85909" w:rsidRPr="00F47908" w:rsidRDefault="00E85909" w:rsidP="00E85909">
      <w:pPr>
        <w:pStyle w:val="Textebrut"/>
        <w:numPr>
          <w:ilvl w:val="0"/>
          <w:numId w:val="2"/>
        </w:numPr>
        <w:rPr>
          <w:rFonts w:asciiTheme="minorHAnsi" w:hAnsiTheme="minorHAnsi"/>
          <w:sz w:val="24"/>
          <w:szCs w:val="24"/>
        </w:rPr>
      </w:pPr>
      <w:proofErr w:type="spellStart"/>
      <w:r w:rsidRPr="00F47908">
        <w:rPr>
          <w:rFonts w:asciiTheme="minorHAnsi" w:hAnsiTheme="minorHAnsi"/>
          <w:sz w:val="24"/>
          <w:szCs w:val="24"/>
        </w:rPr>
        <w:t>ActivHandi</w:t>
      </w:r>
      <w:proofErr w:type="spellEnd"/>
    </w:p>
    <w:p w14:paraId="127883F3" w14:textId="77777777" w:rsidR="00E85909" w:rsidRPr="00E85909" w:rsidRDefault="00E85909" w:rsidP="00DF3D60">
      <w:pPr>
        <w:pStyle w:val="Textebrut"/>
        <w:rPr>
          <w:rFonts w:asciiTheme="minorHAnsi" w:hAnsiTheme="minorHAnsi"/>
          <w:sz w:val="24"/>
          <w:szCs w:val="24"/>
        </w:rPr>
      </w:pPr>
    </w:p>
    <w:p w14:paraId="317BC427" w14:textId="12600D94" w:rsidR="00E85909" w:rsidRDefault="00E85909" w:rsidP="00E85909">
      <w:pPr>
        <w:pStyle w:val="Titre3"/>
      </w:pPr>
      <w:r>
        <w:lastRenderedPageBreak/>
        <w:t xml:space="preserve">Musique et art de la scène &amp; Musée et culture – salles de commission 4 et 5 </w:t>
      </w:r>
    </w:p>
    <w:p w14:paraId="352E421C" w14:textId="77777777" w:rsidR="00E85909" w:rsidRPr="00EC653E" w:rsidRDefault="00E85909" w:rsidP="00E85909">
      <w:pPr>
        <w:pStyle w:val="Textebrut"/>
        <w:numPr>
          <w:ilvl w:val="0"/>
          <w:numId w:val="2"/>
        </w:numPr>
        <w:rPr>
          <w:rFonts w:asciiTheme="minorHAnsi" w:hAnsiTheme="minorHAnsi"/>
          <w:sz w:val="24"/>
          <w:szCs w:val="24"/>
        </w:rPr>
      </w:pPr>
      <w:r w:rsidRPr="00EC653E">
        <w:rPr>
          <w:rFonts w:asciiTheme="minorHAnsi" w:hAnsiTheme="minorHAnsi"/>
          <w:sz w:val="24"/>
          <w:szCs w:val="24"/>
        </w:rPr>
        <w:t xml:space="preserve">Compagnie </w:t>
      </w:r>
      <w:proofErr w:type="spellStart"/>
      <w:r w:rsidRPr="00EC653E">
        <w:rPr>
          <w:rFonts w:asciiTheme="minorHAnsi" w:hAnsiTheme="minorHAnsi"/>
          <w:sz w:val="24"/>
          <w:szCs w:val="24"/>
        </w:rPr>
        <w:t>Passaros</w:t>
      </w:r>
      <w:proofErr w:type="spellEnd"/>
      <w:r w:rsidRPr="00EC653E">
        <w:rPr>
          <w:rFonts w:asciiTheme="minorHAnsi" w:hAnsiTheme="minorHAnsi"/>
          <w:sz w:val="24"/>
          <w:szCs w:val="24"/>
        </w:rPr>
        <w:t xml:space="preserve"> </w:t>
      </w:r>
    </w:p>
    <w:p w14:paraId="4AAAEB56" w14:textId="77777777" w:rsidR="00E85909" w:rsidRPr="00EC653E" w:rsidRDefault="00E85909" w:rsidP="00E85909">
      <w:pPr>
        <w:pStyle w:val="Textebrut"/>
        <w:numPr>
          <w:ilvl w:val="0"/>
          <w:numId w:val="2"/>
        </w:numPr>
        <w:rPr>
          <w:rFonts w:asciiTheme="minorHAnsi" w:hAnsiTheme="minorHAnsi"/>
          <w:sz w:val="24"/>
          <w:szCs w:val="24"/>
        </w:rPr>
      </w:pPr>
      <w:r w:rsidRPr="00EC653E">
        <w:rPr>
          <w:rFonts w:asciiTheme="minorHAnsi" w:hAnsiTheme="minorHAnsi"/>
          <w:sz w:val="24"/>
          <w:szCs w:val="24"/>
        </w:rPr>
        <w:t>Comédie de Valence</w:t>
      </w:r>
    </w:p>
    <w:p w14:paraId="1A1320CE" w14:textId="77777777" w:rsidR="00E85909" w:rsidRPr="00EC653E" w:rsidRDefault="00E85909" w:rsidP="00E85909">
      <w:pPr>
        <w:pStyle w:val="Textebrut"/>
        <w:numPr>
          <w:ilvl w:val="0"/>
          <w:numId w:val="2"/>
        </w:numPr>
        <w:rPr>
          <w:rFonts w:asciiTheme="minorHAnsi" w:hAnsiTheme="minorHAnsi"/>
          <w:sz w:val="24"/>
          <w:szCs w:val="24"/>
        </w:rPr>
      </w:pPr>
      <w:proofErr w:type="spellStart"/>
      <w:r w:rsidRPr="00EC653E">
        <w:rPr>
          <w:rFonts w:asciiTheme="minorHAnsi" w:hAnsiTheme="minorHAnsi"/>
          <w:sz w:val="24"/>
          <w:szCs w:val="24"/>
        </w:rPr>
        <w:t>CinéSens</w:t>
      </w:r>
      <w:proofErr w:type="spellEnd"/>
    </w:p>
    <w:p w14:paraId="14C0C538" w14:textId="21539A9D" w:rsidR="00E85909" w:rsidRDefault="00E85909" w:rsidP="00E85909"/>
    <w:p w14:paraId="06DDD4E2" w14:textId="77777777" w:rsidR="00E85909" w:rsidRPr="00EC653E" w:rsidRDefault="00E85909" w:rsidP="00E85909">
      <w:pPr>
        <w:pStyle w:val="Textebrut"/>
        <w:numPr>
          <w:ilvl w:val="0"/>
          <w:numId w:val="2"/>
        </w:numPr>
        <w:rPr>
          <w:rFonts w:asciiTheme="minorHAnsi" w:hAnsiTheme="minorHAnsi"/>
          <w:sz w:val="24"/>
          <w:szCs w:val="24"/>
        </w:rPr>
      </w:pPr>
      <w:r w:rsidRPr="00EC653E">
        <w:rPr>
          <w:rFonts w:asciiTheme="minorHAnsi" w:hAnsiTheme="minorHAnsi"/>
          <w:sz w:val="24"/>
          <w:szCs w:val="24"/>
        </w:rPr>
        <w:t>La grotte Chauvet 2</w:t>
      </w:r>
    </w:p>
    <w:p w14:paraId="073CA5D7" w14:textId="77777777" w:rsidR="00E85909" w:rsidRPr="00EC653E" w:rsidRDefault="00E85909" w:rsidP="00E85909">
      <w:pPr>
        <w:pStyle w:val="Textebrut"/>
        <w:numPr>
          <w:ilvl w:val="0"/>
          <w:numId w:val="2"/>
        </w:numPr>
        <w:rPr>
          <w:rFonts w:asciiTheme="minorHAnsi" w:hAnsiTheme="minorHAnsi"/>
          <w:sz w:val="24"/>
          <w:szCs w:val="24"/>
        </w:rPr>
      </w:pPr>
      <w:r w:rsidRPr="00EC653E">
        <w:rPr>
          <w:rFonts w:asciiTheme="minorHAnsi" w:hAnsiTheme="minorHAnsi"/>
          <w:sz w:val="24"/>
          <w:szCs w:val="24"/>
        </w:rPr>
        <w:t>Praline et Rosette</w:t>
      </w:r>
    </w:p>
    <w:p w14:paraId="3CB2E460" w14:textId="77777777" w:rsidR="00E85909" w:rsidRPr="00EC653E" w:rsidRDefault="00E85909" w:rsidP="00E85909">
      <w:pPr>
        <w:pStyle w:val="Textebrut"/>
        <w:numPr>
          <w:ilvl w:val="0"/>
          <w:numId w:val="2"/>
        </w:numPr>
        <w:rPr>
          <w:rFonts w:asciiTheme="minorHAnsi" w:hAnsiTheme="minorHAnsi"/>
          <w:sz w:val="24"/>
          <w:szCs w:val="24"/>
        </w:rPr>
      </w:pPr>
      <w:r w:rsidRPr="00EC653E">
        <w:rPr>
          <w:rFonts w:asciiTheme="minorHAnsi" w:hAnsiTheme="minorHAnsi"/>
          <w:sz w:val="24"/>
          <w:szCs w:val="24"/>
        </w:rPr>
        <w:t>Vulcania</w:t>
      </w:r>
    </w:p>
    <w:p w14:paraId="35F0045A" w14:textId="77777777" w:rsidR="00E85909" w:rsidRDefault="00E85909" w:rsidP="00E85909">
      <w:pPr>
        <w:pStyle w:val="Textebrut"/>
        <w:numPr>
          <w:ilvl w:val="0"/>
          <w:numId w:val="2"/>
        </w:numPr>
        <w:rPr>
          <w:rFonts w:asciiTheme="minorHAnsi" w:hAnsiTheme="minorHAnsi"/>
          <w:sz w:val="24"/>
          <w:szCs w:val="24"/>
        </w:rPr>
      </w:pPr>
      <w:proofErr w:type="spellStart"/>
      <w:r w:rsidRPr="00EC653E">
        <w:rPr>
          <w:rFonts w:asciiTheme="minorHAnsi" w:hAnsiTheme="minorHAnsi"/>
          <w:sz w:val="24"/>
          <w:szCs w:val="24"/>
        </w:rPr>
        <w:t>Avipar</w:t>
      </w:r>
      <w:proofErr w:type="spellEnd"/>
    </w:p>
    <w:p w14:paraId="53E3C37D" w14:textId="77777777" w:rsidR="00E85909" w:rsidRDefault="00E85909" w:rsidP="00E85909">
      <w:pPr>
        <w:pStyle w:val="Textebrut"/>
        <w:numPr>
          <w:ilvl w:val="0"/>
          <w:numId w:val="2"/>
        </w:numPr>
        <w:rPr>
          <w:rFonts w:asciiTheme="minorHAnsi" w:hAnsiTheme="minorHAnsi"/>
          <w:sz w:val="24"/>
          <w:szCs w:val="24"/>
        </w:rPr>
      </w:pPr>
      <w:r w:rsidRPr="001A06B1">
        <w:rPr>
          <w:rFonts w:asciiTheme="minorHAnsi" w:hAnsiTheme="minorHAnsi"/>
          <w:sz w:val="24"/>
          <w:szCs w:val="24"/>
        </w:rPr>
        <w:t>Musée et sites gallo-romains de Saint-Romain-en-Gal</w:t>
      </w:r>
    </w:p>
    <w:p w14:paraId="63CF8799" w14:textId="77777777" w:rsidR="00E85909" w:rsidRPr="00EC653E" w:rsidRDefault="00E85909" w:rsidP="00E85909">
      <w:pPr>
        <w:pStyle w:val="Textebrut"/>
        <w:numPr>
          <w:ilvl w:val="0"/>
          <w:numId w:val="2"/>
        </w:numPr>
        <w:rPr>
          <w:rFonts w:asciiTheme="minorHAnsi" w:hAnsiTheme="minorHAnsi"/>
          <w:sz w:val="24"/>
          <w:szCs w:val="24"/>
        </w:rPr>
      </w:pPr>
      <w:r w:rsidRPr="00EC653E">
        <w:rPr>
          <w:rFonts w:asciiTheme="minorHAnsi" w:hAnsiTheme="minorHAnsi"/>
          <w:sz w:val="24"/>
          <w:szCs w:val="24"/>
        </w:rPr>
        <w:t>Musée de la Grande Chartreuse</w:t>
      </w:r>
    </w:p>
    <w:p w14:paraId="6A902979" w14:textId="77777777" w:rsidR="00E85909" w:rsidRPr="00E85909" w:rsidRDefault="00E85909" w:rsidP="00E85909"/>
    <w:p w14:paraId="7E852C2F" w14:textId="2D437019" w:rsidR="00E85909" w:rsidRDefault="00E85909" w:rsidP="00E85909">
      <w:pPr>
        <w:pStyle w:val="Titre3"/>
      </w:pPr>
      <w:r>
        <w:t>Sport et santé – salles de commission 6 &amp; 7 :</w:t>
      </w:r>
    </w:p>
    <w:p w14:paraId="11A80D04" w14:textId="77777777" w:rsidR="00E85909" w:rsidRPr="00EC653E" w:rsidRDefault="00E85909" w:rsidP="00E85909">
      <w:pPr>
        <w:pStyle w:val="Textebrut"/>
        <w:numPr>
          <w:ilvl w:val="0"/>
          <w:numId w:val="2"/>
        </w:numPr>
        <w:rPr>
          <w:rFonts w:asciiTheme="minorHAnsi" w:hAnsiTheme="minorHAnsi"/>
          <w:sz w:val="24"/>
          <w:szCs w:val="24"/>
        </w:rPr>
      </w:pPr>
      <w:r w:rsidRPr="00EC653E">
        <w:rPr>
          <w:rFonts w:asciiTheme="minorHAnsi" w:hAnsiTheme="minorHAnsi"/>
          <w:sz w:val="24"/>
          <w:szCs w:val="24"/>
        </w:rPr>
        <w:t>ANTS</w:t>
      </w:r>
    </w:p>
    <w:p w14:paraId="77081390" w14:textId="77777777" w:rsidR="00E85909" w:rsidRPr="00EC653E" w:rsidRDefault="00E85909" w:rsidP="00E85909">
      <w:pPr>
        <w:pStyle w:val="Textebrut"/>
        <w:numPr>
          <w:ilvl w:val="0"/>
          <w:numId w:val="2"/>
        </w:numPr>
        <w:rPr>
          <w:rFonts w:asciiTheme="minorHAnsi" w:hAnsiTheme="minorHAnsi"/>
          <w:sz w:val="24"/>
          <w:szCs w:val="24"/>
        </w:rPr>
      </w:pPr>
      <w:r w:rsidRPr="00EC653E">
        <w:rPr>
          <w:rFonts w:asciiTheme="minorHAnsi" w:hAnsiTheme="minorHAnsi"/>
          <w:sz w:val="24"/>
          <w:szCs w:val="24"/>
        </w:rPr>
        <w:t xml:space="preserve">Ligue </w:t>
      </w:r>
      <w:r>
        <w:rPr>
          <w:rFonts w:asciiTheme="minorHAnsi" w:hAnsiTheme="minorHAnsi"/>
          <w:sz w:val="24"/>
          <w:szCs w:val="24"/>
        </w:rPr>
        <w:t>Auvergne Rhône Alpes du</w:t>
      </w:r>
      <w:r w:rsidRPr="00EC653E">
        <w:rPr>
          <w:rFonts w:asciiTheme="minorHAnsi" w:hAnsiTheme="minorHAnsi"/>
          <w:sz w:val="24"/>
          <w:szCs w:val="24"/>
        </w:rPr>
        <w:t xml:space="preserve"> sport adapté </w:t>
      </w:r>
    </w:p>
    <w:p w14:paraId="0BE37599" w14:textId="77777777" w:rsidR="00E85909" w:rsidRPr="00EC653E" w:rsidRDefault="00E85909" w:rsidP="00E85909">
      <w:pPr>
        <w:pStyle w:val="Textebrut"/>
        <w:numPr>
          <w:ilvl w:val="0"/>
          <w:numId w:val="2"/>
        </w:numPr>
        <w:rPr>
          <w:rFonts w:asciiTheme="minorHAnsi" w:hAnsiTheme="minorHAnsi"/>
          <w:sz w:val="24"/>
          <w:szCs w:val="24"/>
        </w:rPr>
      </w:pPr>
      <w:r w:rsidRPr="00EC653E">
        <w:rPr>
          <w:rFonts w:asciiTheme="minorHAnsi" w:hAnsiTheme="minorHAnsi"/>
          <w:sz w:val="24"/>
          <w:szCs w:val="24"/>
        </w:rPr>
        <w:t xml:space="preserve">CROS </w:t>
      </w:r>
    </w:p>
    <w:p w14:paraId="302332D8" w14:textId="77777777" w:rsidR="00E85909" w:rsidRPr="00EC653E" w:rsidRDefault="00E85909" w:rsidP="00E85909">
      <w:pPr>
        <w:pStyle w:val="Textebrut"/>
        <w:numPr>
          <w:ilvl w:val="0"/>
          <w:numId w:val="2"/>
        </w:numPr>
        <w:rPr>
          <w:rFonts w:asciiTheme="minorHAnsi" w:hAnsiTheme="minorHAnsi"/>
          <w:sz w:val="24"/>
          <w:szCs w:val="24"/>
        </w:rPr>
      </w:pPr>
      <w:r w:rsidRPr="00EC653E">
        <w:rPr>
          <w:rFonts w:asciiTheme="minorHAnsi" w:hAnsiTheme="minorHAnsi"/>
          <w:sz w:val="24"/>
          <w:szCs w:val="24"/>
        </w:rPr>
        <w:t xml:space="preserve">Ligue </w:t>
      </w:r>
      <w:r>
        <w:rPr>
          <w:rFonts w:asciiTheme="minorHAnsi" w:hAnsiTheme="minorHAnsi"/>
          <w:sz w:val="24"/>
          <w:szCs w:val="24"/>
        </w:rPr>
        <w:t xml:space="preserve">Auvergne Rhône Alpes </w:t>
      </w:r>
      <w:r w:rsidRPr="00EC653E">
        <w:rPr>
          <w:rFonts w:asciiTheme="minorHAnsi" w:hAnsiTheme="minorHAnsi"/>
          <w:sz w:val="24"/>
          <w:szCs w:val="24"/>
        </w:rPr>
        <w:t xml:space="preserve">handisport </w:t>
      </w:r>
    </w:p>
    <w:p w14:paraId="05168FCF" w14:textId="77777777" w:rsidR="00E85909" w:rsidRDefault="00E85909" w:rsidP="00E85909">
      <w:pPr>
        <w:pStyle w:val="Textebrut"/>
        <w:numPr>
          <w:ilvl w:val="0"/>
          <w:numId w:val="2"/>
        </w:numPr>
        <w:rPr>
          <w:rFonts w:asciiTheme="minorHAnsi" w:hAnsiTheme="minorHAnsi"/>
          <w:sz w:val="24"/>
          <w:szCs w:val="24"/>
        </w:rPr>
      </w:pPr>
      <w:r w:rsidRPr="00EC653E">
        <w:rPr>
          <w:rFonts w:asciiTheme="minorHAnsi" w:hAnsiTheme="minorHAnsi"/>
          <w:sz w:val="24"/>
          <w:szCs w:val="24"/>
        </w:rPr>
        <w:t xml:space="preserve">Comité Fédération française de Danse Auvergne Rhône alpes </w:t>
      </w:r>
    </w:p>
    <w:p w14:paraId="48848D43" w14:textId="67856F95" w:rsidR="00E85909" w:rsidRPr="00E85909" w:rsidRDefault="00E85909" w:rsidP="00E85909">
      <w:pPr>
        <w:pStyle w:val="Textebrut"/>
        <w:numPr>
          <w:ilvl w:val="0"/>
          <w:numId w:val="2"/>
        </w:numPr>
        <w:rPr>
          <w:rFonts w:asciiTheme="minorHAnsi" w:hAnsiTheme="minorHAnsi"/>
          <w:sz w:val="24"/>
          <w:szCs w:val="24"/>
        </w:rPr>
      </w:pPr>
      <w:r>
        <w:t>Comité Paralympique et sportif français</w:t>
      </w:r>
    </w:p>
    <w:p w14:paraId="6754DD3B" w14:textId="77777777" w:rsidR="00E85909" w:rsidRDefault="00E85909" w:rsidP="00E85909"/>
    <w:p w14:paraId="4D34CDF2" w14:textId="00AEF231" w:rsidR="00E85909" w:rsidRDefault="00E85909" w:rsidP="00E85909">
      <w:pPr>
        <w:pStyle w:val="Titre3"/>
      </w:pPr>
      <w:r>
        <w:t xml:space="preserve">Activités de plein air – salle de commission 8 &amp; 9 : </w:t>
      </w:r>
    </w:p>
    <w:p w14:paraId="5772771A" w14:textId="77777777" w:rsidR="00E85909" w:rsidRDefault="00E85909" w:rsidP="00E85909">
      <w:pPr>
        <w:pStyle w:val="Textebrut"/>
        <w:numPr>
          <w:ilvl w:val="0"/>
          <w:numId w:val="2"/>
        </w:numPr>
        <w:rPr>
          <w:rFonts w:asciiTheme="minorHAnsi" w:hAnsiTheme="minorHAnsi"/>
          <w:sz w:val="24"/>
          <w:szCs w:val="24"/>
        </w:rPr>
      </w:pPr>
      <w:r>
        <w:rPr>
          <w:rFonts w:asciiTheme="minorHAnsi" w:hAnsiTheme="minorHAnsi"/>
          <w:sz w:val="24"/>
          <w:szCs w:val="24"/>
        </w:rPr>
        <w:t xml:space="preserve">Audace Handi </w:t>
      </w:r>
      <w:proofErr w:type="spellStart"/>
      <w:r>
        <w:rPr>
          <w:rFonts w:asciiTheme="minorHAnsi" w:hAnsiTheme="minorHAnsi"/>
          <w:sz w:val="24"/>
          <w:szCs w:val="24"/>
        </w:rPr>
        <w:t>Evasion</w:t>
      </w:r>
      <w:proofErr w:type="spellEnd"/>
    </w:p>
    <w:p w14:paraId="5D4FFF01" w14:textId="77777777" w:rsidR="00E85909" w:rsidRDefault="00E85909" w:rsidP="00E85909">
      <w:pPr>
        <w:pStyle w:val="Textebrut"/>
        <w:numPr>
          <w:ilvl w:val="0"/>
          <w:numId w:val="2"/>
        </w:numPr>
        <w:rPr>
          <w:rFonts w:asciiTheme="minorHAnsi" w:hAnsiTheme="minorHAnsi"/>
          <w:sz w:val="24"/>
          <w:szCs w:val="24"/>
        </w:rPr>
      </w:pPr>
      <w:proofErr w:type="spellStart"/>
      <w:r w:rsidRPr="00E45CEC">
        <w:rPr>
          <w:rFonts w:asciiTheme="minorHAnsi" w:hAnsiTheme="minorHAnsi"/>
          <w:sz w:val="24"/>
          <w:szCs w:val="24"/>
        </w:rPr>
        <w:t>HandiSpot</w:t>
      </w:r>
      <w:proofErr w:type="spellEnd"/>
    </w:p>
    <w:p w14:paraId="60F6AC0B" w14:textId="77777777" w:rsidR="00E85909" w:rsidRDefault="00E85909" w:rsidP="00E85909">
      <w:pPr>
        <w:pStyle w:val="Textebrut"/>
        <w:numPr>
          <w:ilvl w:val="0"/>
          <w:numId w:val="2"/>
        </w:numPr>
        <w:rPr>
          <w:rFonts w:asciiTheme="minorHAnsi" w:hAnsiTheme="minorHAnsi"/>
          <w:sz w:val="24"/>
          <w:szCs w:val="24"/>
        </w:rPr>
      </w:pPr>
      <w:r>
        <w:rPr>
          <w:rFonts w:asciiTheme="minorHAnsi" w:hAnsiTheme="minorHAnsi"/>
          <w:sz w:val="24"/>
          <w:szCs w:val="24"/>
        </w:rPr>
        <w:t>Boost Center</w:t>
      </w:r>
    </w:p>
    <w:p w14:paraId="79348C7C" w14:textId="3B137F48" w:rsidR="00E85909" w:rsidRPr="00E85909" w:rsidRDefault="00E85909" w:rsidP="00E85909">
      <w:pPr>
        <w:pStyle w:val="Textebrut"/>
        <w:numPr>
          <w:ilvl w:val="0"/>
          <w:numId w:val="2"/>
        </w:numPr>
        <w:rPr>
          <w:rFonts w:asciiTheme="minorHAnsi" w:hAnsiTheme="minorHAnsi"/>
          <w:sz w:val="24"/>
          <w:szCs w:val="24"/>
        </w:rPr>
      </w:pPr>
      <w:r>
        <w:rPr>
          <w:rFonts w:asciiTheme="minorHAnsi" w:hAnsiTheme="minorHAnsi"/>
          <w:sz w:val="24"/>
          <w:szCs w:val="24"/>
        </w:rPr>
        <w:t>Association Régionale des fédérations de Pêche Auvergne Rhône Alpes</w:t>
      </w:r>
    </w:p>
    <w:p w14:paraId="2B101614" w14:textId="0199829E" w:rsidR="00E85909" w:rsidRPr="00E85909" w:rsidRDefault="00E85909" w:rsidP="00E85909">
      <w:pPr>
        <w:pStyle w:val="Textebrut"/>
        <w:numPr>
          <w:ilvl w:val="0"/>
          <w:numId w:val="2"/>
        </w:numPr>
        <w:rPr>
          <w:rFonts w:asciiTheme="minorHAnsi" w:hAnsiTheme="minorHAnsi"/>
          <w:sz w:val="24"/>
          <w:szCs w:val="24"/>
        </w:rPr>
      </w:pPr>
      <w:r>
        <w:t>Tandem Club Rhodanien</w:t>
      </w:r>
    </w:p>
    <w:p w14:paraId="22623295" w14:textId="3F3B80E5" w:rsidR="00E85909" w:rsidRPr="0064524D" w:rsidRDefault="00E85909" w:rsidP="0064524D">
      <w:pPr>
        <w:pStyle w:val="Textebrut"/>
        <w:rPr>
          <w:rFonts w:asciiTheme="minorHAnsi" w:hAnsiTheme="minorHAnsi"/>
          <w:sz w:val="24"/>
          <w:szCs w:val="24"/>
        </w:rPr>
      </w:pPr>
    </w:p>
    <w:p w14:paraId="162FDCFA" w14:textId="3D2EC60A" w:rsidR="00E85909" w:rsidRDefault="00E85909" w:rsidP="00E85909">
      <w:pPr>
        <w:pStyle w:val="Titre2"/>
      </w:pPr>
      <w:r>
        <w:t>Le concert acoustique « </w:t>
      </w:r>
      <w:proofErr w:type="spellStart"/>
      <w:r>
        <w:t>Archipélique</w:t>
      </w:r>
      <w:proofErr w:type="spellEnd"/>
      <w:r>
        <w:t> » par les Percussions d</w:t>
      </w:r>
      <w:r w:rsidR="00F933B4">
        <w:t>e</w:t>
      </w:r>
      <w:r>
        <w:t xml:space="preserve"> Treffort </w:t>
      </w:r>
    </w:p>
    <w:p w14:paraId="585DBC81" w14:textId="12FE8E65" w:rsidR="00F933B4" w:rsidRDefault="00F933B4" w:rsidP="00F933B4">
      <w:r>
        <w:t xml:space="preserve">Les </w:t>
      </w:r>
      <w:r w:rsidR="006A2B40">
        <w:t>P</w:t>
      </w:r>
      <w:r>
        <w:t xml:space="preserve">ercussions de </w:t>
      </w:r>
      <w:r w:rsidR="00F47908">
        <w:t>T</w:t>
      </w:r>
      <w:r>
        <w:t>reffort forment un e</w:t>
      </w:r>
      <w:r w:rsidRPr="0011144E">
        <w:t xml:space="preserve">nsemble mêlant musiciens </w:t>
      </w:r>
      <w:r>
        <w:t>en situation de handicap</w:t>
      </w:r>
      <w:r w:rsidRPr="0011144E">
        <w:t xml:space="preserve"> et valides, les Percussions de Treffort créent une musique collective fondée sur l’improvisation, la recherche et la rencontre. Portés par l’exigence artistique et le plaisir de jouer ensemble, ils collaborent avec de nombreux artistes en France et à l’étranger.</w:t>
      </w:r>
    </w:p>
    <w:p w14:paraId="187281A6" w14:textId="571F819E" w:rsidR="00F933B4" w:rsidRDefault="00F933B4" w:rsidP="00F933B4">
      <w:r>
        <w:t>« </w:t>
      </w:r>
      <w:proofErr w:type="spellStart"/>
      <w:r>
        <w:t>Archipélique</w:t>
      </w:r>
      <w:proofErr w:type="spellEnd"/>
      <w:r>
        <w:t xml:space="preserve"> » est un parcours musical et sonore où </w:t>
      </w:r>
      <w:r w:rsidRPr="00FE19EA">
        <w:t>les sons entrent en résonance et se répondent dans des moments d’improvisation</w:t>
      </w:r>
      <w:r>
        <w:t xml:space="preserve">. Chacun est amené à assister à la naissance de la musique et à s’aventurer dans des archipels sonores les plus divers, mené par les </w:t>
      </w:r>
      <w:r w:rsidRPr="00FE19EA">
        <w:t xml:space="preserve">musiciennes et musiciens </w:t>
      </w:r>
      <w:r>
        <w:t>présents.</w:t>
      </w:r>
    </w:p>
    <w:p w14:paraId="7BE47905" w14:textId="77777777" w:rsidR="00F933B4" w:rsidRDefault="00F933B4" w:rsidP="00F933B4">
      <w:r w:rsidRPr="00F933B4">
        <w:t>Distribution</w:t>
      </w:r>
    </w:p>
    <w:p w14:paraId="0703AC1B" w14:textId="77777777" w:rsidR="00F933B4" w:rsidRDefault="00F933B4" w:rsidP="00F933B4">
      <w:r w:rsidRPr="00F933B4">
        <w:lastRenderedPageBreak/>
        <w:t>Les Percussions de Treffort</w:t>
      </w:r>
      <w:r>
        <w:t xml:space="preserve"> : </w:t>
      </w:r>
      <w:r w:rsidRPr="00F933B4">
        <w:t xml:space="preserve">Laura </w:t>
      </w:r>
      <w:proofErr w:type="spellStart"/>
      <w:r w:rsidRPr="00F933B4">
        <w:t>Tejeda</w:t>
      </w:r>
      <w:proofErr w:type="spellEnd"/>
      <w:r w:rsidRPr="00F933B4">
        <w:t xml:space="preserve">, Matthieu </w:t>
      </w:r>
      <w:proofErr w:type="spellStart"/>
      <w:r w:rsidRPr="00F933B4">
        <w:t>Convert</w:t>
      </w:r>
      <w:proofErr w:type="spellEnd"/>
      <w:r w:rsidRPr="00F933B4">
        <w:t xml:space="preserve">, Christian </w:t>
      </w:r>
      <w:proofErr w:type="spellStart"/>
      <w:r w:rsidRPr="00F933B4">
        <w:t>Seux</w:t>
      </w:r>
      <w:proofErr w:type="spellEnd"/>
      <w:r w:rsidRPr="00F933B4">
        <w:t xml:space="preserve">, Jean-Pierre Barbosa, Manon Roché, Adrien Jarret, </w:t>
      </w:r>
    </w:p>
    <w:p w14:paraId="32EE41E1" w14:textId="77777777" w:rsidR="00F933B4" w:rsidRPr="00F933B4" w:rsidRDefault="00F933B4" w:rsidP="00F933B4">
      <w:r w:rsidRPr="00F933B4">
        <w:t>Direction Musicale</w:t>
      </w:r>
      <w:r>
        <w:t> :</w:t>
      </w:r>
      <w:r w:rsidRPr="00F933B4">
        <w:t xml:space="preserve"> Alain </w:t>
      </w:r>
      <w:proofErr w:type="spellStart"/>
      <w:r w:rsidRPr="00F933B4">
        <w:t>Goudard</w:t>
      </w:r>
      <w:proofErr w:type="spellEnd"/>
    </w:p>
    <w:p w14:paraId="29B9F021" w14:textId="7130D188" w:rsidR="00F933B4" w:rsidRPr="00F933B4" w:rsidRDefault="00F933B4" w:rsidP="00F933B4">
      <w:r>
        <w:t xml:space="preserve">Voici un lien pour apercevoir le spectacle : </w:t>
      </w:r>
      <w:hyperlink r:id="rId7" w:history="1">
        <w:proofErr w:type="spellStart"/>
        <w:r w:rsidRPr="00F933B4">
          <w:rPr>
            <w:rStyle w:val="Lienhypertexte"/>
          </w:rPr>
          <w:t>Archipélique</w:t>
        </w:r>
        <w:proofErr w:type="spellEnd"/>
      </w:hyperlink>
      <w:r>
        <w:t xml:space="preserve"> </w:t>
      </w:r>
    </w:p>
    <w:p w14:paraId="29A6F496" w14:textId="77777777" w:rsidR="004B6486" w:rsidRPr="004B6486" w:rsidRDefault="004B6486" w:rsidP="004B6486"/>
    <w:p w14:paraId="1B86DA9B" w14:textId="77777777" w:rsidR="00E85909" w:rsidRPr="00486E2D" w:rsidRDefault="00E85909" w:rsidP="00B36DED">
      <w:pPr>
        <w:pStyle w:val="Textebrut"/>
        <w:rPr>
          <w:rFonts w:asciiTheme="minorHAnsi" w:hAnsiTheme="minorHAnsi"/>
          <w:sz w:val="24"/>
          <w:szCs w:val="24"/>
        </w:rPr>
      </w:pPr>
    </w:p>
    <w:sectPr w:rsidR="00E85909" w:rsidRPr="00486E2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929CB" w14:textId="77777777" w:rsidR="000F0B51" w:rsidRDefault="000F0B51" w:rsidP="00527575">
      <w:pPr>
        <w:spacing w:after="0" w:line="240" w:lineRule="auto"/>
      </w:pPr>
      <w:r>
        <w:separator/>
      </w:r>
    </w:p>
  </w:endnote>
  <w:endnote w:type="continuationSeparator" w:id="0">
    <w:p w14:paraId="703330E1" w14:textId="77777777" w:rsidR="000F0B51" w:rsidRDefault="000F0B51" w:rsidP="0052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B979A" w14:textId="77777777" w:rsidR="000F0B51" w:rsidRDefault="000F0B51" w:rsidP="00527575">
      <w:pPr>
        <w:spacing w:after="0" w:line="240" w:lineRule="auto"/>
      </w:pPr>
      <w:r>
        <w:separator/>
      </w:r>
    </w:p>
  </w:footnote>
  <w:footnote w:type="continuationSeparator" w:id="0">
    <w:p w14:paraId="0760DAF7" w14:textId="77777777" w:rsidR="000F0B51" w:rsidRDefault="000F0B51" w:rsidP="00527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7663" w14:textId="76B068BE" w:rsidR="00527575" w:rsidRDefault="00527575">
    <w:pPr>
      <w:pStyle w:val="En-tte"/>
    </w:pPr>
    <w:r>
      <w:t>FORUM EXTRAORDINAIRE 2025</w:t>
    </w:r>
  </w:p>
  <w:p w14:paraId="23A8BF60" w14:textId="77777777" w:rsidR="00527575" w:rsidRDefault="0052757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ADA"/>
    <w:multiLevelType w:val="hybridMultilevel"/>
    <w:tmpl w:val="54C80D9A"/>
    <w:lvl w:ilvl="0" w:tplc="FFFFFFFF">
      <w:start w:val="2"/>
      <w:numFmt w:val="decimal"/>
      <w:lvlText w:val="%1."/>
      <w:lvlJc w:val="left"/>
      <w:pPr>
        <w:ind w:left="1080" w:hanging="360"/>
      </w:pPr>
      <w:rPr>
        <w:rFonts w:hint="default"/>
      </w:rPr>
    </w:lvl>
    <w:lvl w:ilvl="1" w:tplc="040C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E4F2382"/>
    <w:multiLevelType w:val="hybridMultilevel"/>
    <w:tmpl w:val="974E0FFE"/>
    <w:lvl w:ilvl="0" w:tplc="040C000F">
      <w:start w:val="1"/>
      <w:numFmt w:val="decimal"/>
      <w:lvlText w:val="%1."/>
      <w:lvlJc w:val="left"/>
      <w:pPr>
        <w:ind w:left="720" w:hanging="360"/>
      </w:pPr>
      <w:rPr>
        <w:rFonts w:hint="default"/>
        <w:i w:val="0"/>
      </w:rPr>
    </w:lvl>
    <w:lvl w:ilvl="1" w:tplc="040C0003">
      <w:start w:val="1"/>
      <w:numFmt w:val="bullet"/>
      <w:lvlText w:val="o"/>
      <w:lvlJc w:val="left"/>
      <w:pPr>
        <w:ind w:left="1440" w:hanging="360"/>
      </w:pPr>
      <w:rPr>
        <w:rFonts w:ascii="Courier New" w:hAnsi="Courier New" w:cs="Courier New"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ECE5D22"/>
    <w:multiLevelType w:val="hybridMultilevel"/>
    <w:tmpl w:val="9648B61E"/>
    <w:lvl w:ilvl="0" w:tplc="30129260">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9608B2"/>
    <w:multiLevelType w:val="hybridMultilevel"/>
    <w:tmpl w:val="973C87E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63EF1937"/>
    <w:multiLevelType w:val="hybridMultilevel"/>
    <w:tmpl w:val="18DE6D32"/>
    <w:lvl w:ilvl="0" w:tplc="5B6007A8">
      <w:start w:val="2"/>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65B511D1"/>
    <w:multiLevelType w:val="hybridMultilevel"/>
    <w:tmpl w:val="A87E950E"/>
    <w:lvl w:ilvl="0" w:tplc="F61663D6">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DB09EE"/>
    <w:multiLevelType w:val="multilevel"/>
    <w:tmpl w:val="52588D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7777545">
    <w:abstractNumId w:val="5"/>
  </w:num>
  <w:num w:numId="2" w16cid:durableId="1866097490">
    <w:abstractNumId w:val="2"/>
  </w:num>
  <w:num w:numId="3" w16cid:durableId="1612668723">
    <w:abstractNumId w:val="1"/>
  </w:num>
  <w:num w:numId="4" w16cid:durableId="2144954747">
    <w:abstractNumId w:val="3"/>
  </w:num>
  <w:num w:numId="5" w16cid:durableId="1397239405">
    <w:abstractNumId w:val="6"/>
  </w:num>
  <w:num w:numId="6" w16cid:durableId="1702702840">
    <w:abstractNumId w:val="4"/>
  </w:num>
  <w:num w:numId="7" w16cid:durableId="212769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75"/>
    <w:rsid w:val="00003BE7"/>
    <w:rsid w:val="0001493E"/>
    <w:rsid w:val="00050E66"/>
    <w:rsid w:val="000C3930"/>
    <w:rsid w:val="000E7638"/>
    <w:rsid w:val="000F0B51"/>
    <w:rsid w:val="001629CE"/>
    <w:rsid w:val="001638DC"/>
    <w:rsid w:val="001A06B1"/>
    <w:rsid w:val="001D33F3"/>
    <w:rsid w:val="001E49CE"/>
    <w:rsid w:val="002365AF"/>
    <w:rsid w:val="00260A4F"/>
    <w:rsid w:val="002A0CC7"/>
    <w:rsid w:val="003025C0"/>
    <w:rsid w:val="003347B2"/>
    <w:rsid w:val="00337790"/>
    <w:rsid w:val="00345F0D"/>
    <w:rsid w:val="00407C39"/>
    <w:rsid w:val="00410FDA"/>
    <w:rsid w:val="00454C75"/>
    <w:rsid w:val="00466302"/>
    <w:rsid w:val="0047265C"/>
    <w:rsid w:val="00486E2D"/>
    <w:rsid w:val="00487369"/>
    <w:rsid w:val="004A0E42"/>
    <w:rsid w:val="004B6486"/>
    <w:rsid w:val="004B67F8"/>
    <w:rsid w:val="004C446B"/>
    <w:rsid w:val="00527575"/>
    <w:rsid w:val="00590212"/>
    <w:rsid w:val="005F3DA5"/>
    <w:rsid w:val="0064524D"/>
    <w:rsid w:val="006A2B40"/>
    <w:rsid w:val="006C63C9"/>
    <w:rsid w:val="0072304D"/>
    <w:rsid w:val="0075631A"/>
    <w:rsid w:val="0075649C"/>
    <w:rsid w:val="00762136"/>
    <w:rsid w:val="007714AB"/>
    <w:rsid w:val="007C4433"/>
    <w:rsid w:val="007D318B"/>
    <w:rsid w:val="0082190B"/>
    <w:rsid w:val="008769E8"/>
    <w:rsid w:val="00877D5F"/>
    <w:rsid w:val="009164C6"/>
    <w:rsid w:val="00922478"/>
    <w:rsid w:val="00A07463"/>
    <w:rsid w:val="00A4439E"/>
    <w:rsid w:val="00B36380"/>
    <w:rsid w:val="00B36DED"/>
    <w:rsid w:val="00B45751"/>
    <w:rsid w:val="00C1627F"/>
    <w:rsid w:val="00C20439"/>
    <w:rsid w:val="00C31C1C"/>
    <w:rsid w:val="00CA5912"/>
    <w:rsid w:val="00CC512C"/>
    <w:rsid w:val="00CD7629"/>
    <w:rsid w:val="00CE1014"/>
    <w:rsid w:val="00CF00F1"/>
    <w:rsid w:val="00D14546"/>
    <w:rsid w:val="00D34325"/>
    <w:rsid w:val="00D430DB"/>
    <w:rsid w:val="00D903E2"/>
    <w:rsid w:val="00D9668A"/>
    <w:rsid w:val="00DB37CC"/>
    <w:rsid w:val="00DF3D60"/>
    <w:rsid w:val="00E245B6"/>
    <w:rsid w:val="00E31AD9"/>
    <w:rsid w:val="00E45CEC"/>
    <w:rsid w:val="00E500C4"/>
    <w:rsid w:val="00E51DBA"/>
    <w:rsid w:val="00E7204A"/>
    <w:rsid w:val="00E80462"/>
    <w:rsid w:val="00E85909"/>
    <w:rsid w:val="00EC653E"/>
    <w:rsid w:val="00F25CB9"/>
    <w:rsid w:val="00F32F7A"/>
    <w:rsid w:val="00F47908"/>
    <w:rsid w:val="00F6064A"/>
    <w:rsid w:val="00F933B4"/>
    <w:rsid w:val="00FB16BC"/>
    <w:rsid w:val="00FE5E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48A3"/>
  <w15:chartTrackingRefBased/>
  <w15:docId w15:val="{6634D8CE-5093-4AB5-AF27-11736AD0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7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27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2757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52757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2757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2757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757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757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757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757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2757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2757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52757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2757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2757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757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757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7575"/>
    <w:rPr>
      <w:rFonts w:eastAsiaTheme="majorEastAsia" w:cstheme="majorBidi"/>
      <w:color w:val="272727" w:themeColor="text1" w:themeTint="D8"/>
    </w:rPr>
  </w:style>
  <w:style w:type="paragraph" w:styleId="Titre">
    <w:name w:val="Title"/>
    <w:basedOn w:val="Normal"/>
    <w:next w:val="Normal"/>
    <w:link w:val="TitreCar"/>
    <w:uiPriority w:val="10"/>
    <w:qFormat/>
    <w:rsid w:val="00527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757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757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757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7575"/>
    <w:pPr>
      <w:spacing w:before="160"/>
      <w:jc w:val="center"/>
    </w:pPr>
    <w:rPr>
      <w:i/>
      <w:iCs/>
      <w:color w:val="404040" w:themeColor="text1" w:themeTint="BF"/>
    </w:rPr>
  </w:style>
  <w:style w:type="character" w:customStyle="1" w:styleId="CitationCar">
    <w:name w:val="Citation Car"/>
    <w:basedOn w:val="Policepardfaut"/>
    <w:link w:val="Citation"/>
    <w:uiPriority w:val="29"/>
    <w:rsid w:val="00527575"/>
    <w:rPr>
      <w:i/>
      <w:iCs/>
      <w:color w:val="404040" w:themeColor="text1" w:themeTint="BF"/>
    </w:rPr>
  </w:style>
  <w:style w:type="paragraph" w:styleId="Paragraphedeliste">
    <w:name w:val="List Paragraph"/>
    <w:basedOn w:val="Normal"/>
    <w:uiPriority w:val="34"/>
    <w:qFormat/>
    <w:rsid w:val="00527575"/>
    <w:pPr>
      <w:ind w:left="720"/>
      <w:contextualSpacing/>
    </w:pPr>
  </w:style>
  <w:style w:type="character" w:styleId="Accentuationintense">
    <w:name w:val="Intense Emphasis"/>
    <w:basedOn w:val="Policepardfaut"/>
    <w:uiPriority w:val="21"/>
    <w:qFormat/>
    <w:rsid w:val="00527575"/>
    <w:rPr>
      <w:i/>
      <w:iCs/>
      <w:color w:val="0F4761" w:themeColor="accent1" w:themeShade="BF"/>
    </w:rPr>
  </w:style>
  <w:style w:type="paragraph" w:styleId="Citationintense">
    <w:name w:val="Intense Quote"/>
    <w:basedOn w:val="Normal"/>
    <w:next w:val="Normal"/>
    <w:link w:val="CitationintenseCar"/>
    <w:uiPriority w:val="30"/>
    <w:qFormat/>
    <w:rsid w:val="00527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27575"/>
    <w:rPr>
      <w:i/>
      <w:iCs/>
      <w:color w:val="0F4761" w:themeColor="accent1" w:themeShade="BF"/>
    </w:rPr>
  </w:style>
  <w:style w:type="character" w:styleId="Rfrenceintense">
    <w:name w:val="Intense Reference"/>
    <w:basedOn w:val="Policepardfaut"/>
    <w:uiPriority w:val="32"/>
    <w:qFormat/>
    <w:rsid w:val="00527575"/>
    <w:rPr>
      <w:b/>
      <w:bCs/>
      <w:smallCaps/>
      <w:color w:val="0F4761" w:themeColor="accent1" w:themeShade="BF"/>
      <w:spacing w:val="5"/>
    </w:rPr>
  </w:style>
  <w:style w:type="paragraph" w:styleId="En-tte">
    <w:name w:val="header"/>
    <w:basedOn w:val="Normal"/>
    <w:link w:val="En-tteCar"/>
    <w:uiPriority w:val="99"/>
    <w:unhideWhenUsed/>
    <w:rsid w:val="00527575"/>
    <w:pPr>
      <w:tabs>
        <w:tab w:val="center" w:pos="4536"/>
        <w:tab w:val="right" w:pos="9072"/>
      </w:tabs>
      <w:spacing w:after="0" w:line="240" w:lineRule="auto"/>
    </w:pPr>
  </w:style>
  <w:style w:type="character" w:customStyle="1" w:styleId="En-tteCar">
    <w:name w:val="En-tête Car"/>
    <w:basedOn w:val="Policepardfaut"/>
    <w:link w:val="En-tte"/>
    <w:uiPriority w:val="99"/>
    <w:rsid w:val="00527575"/>
  </w:style>
  <w:style w:type="paragraph" w:styleId="Pieddepage">
    <w:name w:val="footer"/>
    <w:basedOn w:val="Normal"/>
    <w:link w:val="PieddepageCar"/>
    <w:uiPriority w:val="99"/>
    <w:unhideWhenUsed/>
    <w:rsid w:val="005275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7575"/>
  </w:style>
  <w:style w:type="paragraph" w:styleId="NormalWeb">
    <w:name w:val="Normal (Web)"/>
    <w:basedOn w:val="Normal"/>
    <w:uiPriority w:val="99"/>
    <w:semiHidden/>
    <w:unhideWhenUsed/>
    <w:rsid w:val="00762136"/>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762136"/>
    <w:rPr>
      <w:b/>
      <w:bCs/>
    </w:rPr>
  </w:style>
  <w:style w:type="paragraph" w:styleId="Textebrut">
    <w:name w:val="Plain Text"/>
    <w:basedOn w:val="Normal"/>
    <w:link w:val="TextebrutCar"/>
    <w:uiPriority w:val="99"/>
    <w:unhideWhenUsed/>
    <w:rsid w:val="00C1627F"/>
    <w:pPr>
      <w:spacing w:after="0" w:line="240" w:lineRule="auto"/>
    </w:pPr>
    <w:rPr>
      <w:rFonts w:ascii="Calibri" w:eastAsia="Times New Roman" w:hAnsi="Calibri"/>
      <w:sz w:val="22"/>
      <w:szCs w:val="21"/>
      <w:lang w:eastAsia="fr-FR"/>
    </w:rPr>
  </w:style>
  <w:style w:type="character" w:customStyle="1" w:styleId="TextebrutCar">
    <w:name w:val="Texte brut Car"/>
    <w:basedOn w:val="Policepardfaut"/>
    <w:link w:val="Textebrut"/>
    <w:uiPriority w:val="99"/>
    <w:rsid w:val="00C1627F"/>
    <w:rPr>
      <w:rFonts w:ascii="Calibri" w:eastAsia="Times New Roman" w:hAnsi="Calibri"/>
      <w:sz w:val="22"/>
      <w:szCs w:val="21"/>
      <w:lang w:eastAsia="fr-FR"/>
    </w:rPr>
  </w:style>
  <w:style w:type="table" w:styleId="Grilledutableau">
    <w:name w:val="Table Grid"/>
    <w:basedOn w:val="TableauNormal"/>
    <w:uiPriority w:val="39"/>
    <w:rsid w:val="00B36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933B4"/>
    <w:rPr>
      <w:color w:val="467886" w:themeColor="hyperlink"/>
      <w:u w:val="single"/>
    </w:rPr>
  </w:style>
  <w:style w:type="character" w:styleId="Mentionnonrsolue">
    <w:name w:val="Unresolved Mention"/>
    <w:basedOn w:val="Policepardfaut"/>
    <w:uiPriority w:val="99"/>
    <w:semiHidden/>
    <w:unhideWhenUsed/>
    <w:rsid w:val="00F93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237741">
      <w:bodyDiv w:val="1"/>
      <w:marLeft w:val="0"/>
      <w:marRight w:val="0"/>
      <w:marTop w:val="0"/>
      <w:marBottom w:val="0"/>
      <w:divBdr>
        <w:top w:val="none" w:sz="0" w:space="0" w:color="auto"/>
        <w:left w:val="none" w:sz="0" w:space="0" w:color="auto"/>
        <w:bottom w:val="none" w:sz="0" w:space="0" w:color="auto"/>
        <w:right w:val="none" w:sz="0" w:space="0" w:color="auto"/>
      </w:divBdr>
    </w:div>
    <w:div w:id="724834453">
      <w:bodyDiv w:val="1"/>
      <w:marLeft w:val="0"/>
      <w:marRight w:val="0"/>
      <w:marTop w:val="0"/>
      <w:marBottom w:val="0"/>
      <w:divBdr>
        <w:top w:val="none" w:sz="0" w:space="0" w:color="auto"/>
        <w:left w:val="none" w:sz="0" w:space="0" w:color="auto"/>
        <w:bottom w:val="none" w:sz="0" w:space="0" w:color="auto"/>
        <w:right w:val="none" w:sz="0" w:space="0" w:color="auto"/>
      </w:divBdr>
    </w:div>
    <w:div w:id="1862624047">
      <w:bodyDiv w:val="1"/>
      <w:marLeft w:val="0"/>
      <w:marRight w:val="0"/>
      <w:marTop w:val="0"/>
      <w:marBottom w:val="0"/>
      <w:divBdr>
        <w:top w:val="none" w:sz="0" w:space="0" w:color="auto"/>
        <w:left w:val="none" w:sz="0" w:space="0" w:color="auto"/>
        <w:bottom w:val="none" w:sz="0" w:space="0" w:color="auto"/>
        <w:right w:val="none" w:sz="0" w:space="0" w:color="auto"/>
      </w:divBdr>
    </w:div>
    <w:div w:id="199931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VfyQrL7yYF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690</Words>
  <Characters>3800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Région Auvergne Rhône Alpes</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PAULUS Sixtine</dc:creator>
  <cp:keywords/>
  <dc:description/>
  <cp:lastModifiedBy>MARTIN Christophe</cp:lastModifiedBy>
  <cp:revision>6</cp:revision>
  <cp:lastPrinted>2025-11-03T09:26:00Z</cp:lastPrinted>
  <dcterms:created xsi:type="dcterms:W3CDTF">2025-11-19T08:33:00Z</dcterms:created>
  <dcterms:modified xsi:type="dcterms:W3CDTF">2025-11-25T15:50:00Z</dcterms:modified>
</cp:coreProperties>
</file>